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8B" w:rsidRDefault="00B64A8B" w:rsidP="00B64A8B">
      <w:pPr>
        <w:jc w:val="both"/>
        <w:rPr>
          <w:rFonts w:ascii="Verdana" w:hAnsi="Verdana"/>
          <w:sz w:val="32"/>
          <w:szCs w:val="32"/>
        </w:rPr>
      </w:pPr>
    </w:p>
    <w:p w:rsidR="00B64A8B" w:rsidRDefault="00B64A8B" w:rsidP="00B64A8B">
      <w:pPr>
        <w:jc w:val="both"/>
        <w:rPr>
          <w:rFonts w:ascii="Verdana" w:hAnsi="Verdana"/>
          <w:sz w:val="30"/>
          <w:szCs w:val="30"/>
        </w:rPr>
      </w:pPr>
    </w:p>
    <w:p w:rsidR="00B64A8B" w:rsidRPr="00EE1F9A" w:rsidRDefault="00EE1F9A" w:rsidP="00B64A8B">
      <w:pPr>
        <w:jc w:val="both"/>
        <w:rPr>
          <w:rFonts w:ascii="Verdana" w:hAnsi="Verdana"/>
        </w:rPr>
      </w:pPr>
      <w:r w:rsidRPr="00EE1F9A">
        <w:rPr>
          <w:rFonts w:ascii="Verdana" w:hAnsi="Verdana"/>
        </w:rPr>
        <w:t>Comunicato stampa</w:t>
      </w:r>
    </w:p>
    <w:p w:rsidR="00EE1F9A" w:rsidRPr="00EA3B67" w:rsidRDefault="00EE1F9A" w:rsidP="00EE1F9A">
      <w:pPr>
        <w:jc w:val="center"/>
        <w:rPr>
          <w:rFonts w:ascii="Verdana" w:hAnsi="Verdana"/>
          <w:b/>
          <w:sz w:val="22"/>
          <w:szCs w:val="22"/>
        </w:rPr>
      </w:pPr>
    </w:p>
    <w:p w:rsidR="00B64A8B" w:rsidRPr="00442DD0" w:rsidRDefault="00EE1F9A" w:rsidP="00EE1F9A">
      <w:pPr>
        <w:jc w:val="center"/>
        <w:rPr>
          <w:rFonts w:ascii="Verdana" w:hAnsi="Verdana"/>
          <w:b/>
          <w:sz w:val="56"/>
          <w:szCs w:val="56"/>
        </w:rPr>
      </w:pPr>
      <w:r w:rsidRPr="00442DD0">
        <w:rPr>
          <w:rFonts w:ascii="Verdana" w:hAnsi="Verdana"/>
          <w:b/>
          <w:sz w:val="56"/>
          <w:szCs w:val="56"/>
        </w:rPr>
        <w:t>Lo Sport oltre le Barriere</w:t>
      </w:r>
    </w:p>
    <w:p w:rsidR="00EE1F9A" w:rsidRDefault="00EE1F9A" w:rsidP="00B64A8B">
      <w:pPr>
        <w:jc w:val="both"/>
        <w:rPr>
          <w:rFonts w:ascii="Verdana" w:hAnsi="Verdana"/>
          <w:sz w:val="30"/>
          <w:szCs w:val="30"/>
        </w:rPr>
      </w:pPr>
    </w:p>
    <w:p w:rsidR="00B64A8B" w:rsidRPr="00EA3B67" w:rsidRDefault="00B64A8B" w:rsidP="00EA3B67">
      <w:pPr>
        <w:jc w:val="both"/>
        <w:rPr>
          <w:i/>
          <w:sz w:val="29"/>
          <w:szCs w:val="29"/>
        </w:rPr>
      </w:pPr>
      <w:r w:rsidRPr="00EA3B67">
        <w:rPr>
          <w:rFonts w:ascii="Verdana" w:hAnsi="Verdana"/>
          <w:i/>
          <w:sz w:val="29"/>
          <w:szCs w:val="29"/>
        </w:rPr>
        <w:t>Disabilità e innovazione, a Calimera due eventi INNOVABILITY per sensibilizzare la popolazione alle discipline paralimpiche</w:t>
      </w:r>
    </w:p>
    <w:p w:rsidR="00B64A8B" w:rsidRDefault="00B64A8B" w:rsidP="00B64A8B"/>
    <w:p w:rsidR="00EA3B67" w:rsidRDefault="00B64A8B" w:rsidP="00EA3B67">
      <w:pPr>
        <w:spacing w:before="100" w:after="100"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L’inaccessibilità come occasione per nuove opportunità. Questo uno degli elementi fondanti del </w:t>
      </w:r>
      <w:r>
        <w:rPr>
          <w:rFonts w:ascii="Verdana" w:hAnsi="Verdana"/>
          <w:b/>
          <w:sz w:val="22"/>
          <w:szCs w:val="22"/>
        </w:rPr>
        <w:t>Progetto INNOVABILITY</w:t>
      </w:r>
      <w:r>
        <w:rPr>
          <w:rFonts w:ascii="Verdana" w:hAnsi="Verdana"/>
          <w:sz w:val="22"/>
          <w:szCs w:val="22"/>
        </w:rPr>
        <w:t xml:space="preserve">, nel cui ambito sono stati organizzati due eventi a </w:t>
      </w:r>
      <w:r>
        <w:rPr>
          <w:rFonts w:ascii="Verdana" w:hAnsi="Verdana"/>
          <w:b/>
          <w:sz w:val="22"/>
          <w:szCs w:val="22"/>
        </w:rPr>
        <w:t>Calimera</w:t>
      </w:r>
      <w:r>
        <w:rPr>
          <w:rFonts w:ascii="Verdana" w:hAnsi="Verdana"/>
          <w:sz w:val="22"/>
          <w:szCs w:val="22"/>
        </w:rPr>
        <w:t xml:space="preserve">, il 15 e 16 novembre prossimi. Alle ore </w:t>
      </w:r>
      <w:r>
        <w:rPr>
          <w:rFonts w:ascii="Verdana" w:hAnsi="Verdana"/>
          <w:b/>
          <w:sz w:val="22"/>
          <w:szCs w:val="22"/>
        </w:rPr>
        <w:t xml:space="preserve">9,30 </w:t>
      </w:r>
      <w:r>
        <w:rPr>
          <w:rFonts w:ascii="Verdana" w:hAnsi="Verdana"/>
          <w:sz w:val="22"/>
          <w:szCs w:val="22"/>
        </w:rPr>
        <w:t>di</w:t>
      </w:r>
      <w:r>
        <w:rPr>
          <w:rFonts w:ascii="Verdana" w:hAnsi="Verdana"/>
          <w:b/>
          <w:sz w:val="22"/>
          <w:szCs w:val="22"/>
        </w:rPr>
        <w:t xml:space="preserve"> domenica 15</w:t>
      </w:r>
      <w:r>
        <w:rPr>
          <w:rFonts w:ascii="Verdana" w:hAnsi="Verdana"/>
          <w:sz w:val="22"/>
          <w:szCs w:val="22"/>
        </w:rPr>
        <w:t xml:space="preserve">, con partenza da </w:t>
      </w:r>
      <w:r>
        <w:rPr>
          <w:rFonts w:ascii="Verdana" w:hAnsi="Verdana"/>
          <w:b/>
          <w:sz w:val="22"/>
          <w:szCs w:val="22"/>
        </w:rPr>
        <w:t>via Roma</w:t>
      </w:r>
      <w:r>
        <w:rPr>
          <w:rFonts w:ascii="Verdana" w:hAnsi="Verdana"/>
          <w:sz w:val="22"/>
          <w:szCs w:val="22"/>
        </w:rPr>
        <w:t xml:space="preserve"> si svolgerà nel comune Salentino una gara non agonistica di Handbike, seguendo un percorso di 10 km lungo le vie cittadine. Per </w:t>
      </w:r>
      <w:r>
        <w:rPr>
          <w:rFonts w:ascii="Verdana" w:hAnsi="Verdana"/>
          <w:b/>
          <w:sz w:val="22"/>
          <w:szCs w:val="22"/>
        </w:rPr>
        <w:t>lunedì 16 novembre</w:t>
      </w:r>
      <w:r>
        <w:rPr>
          <w:rFonts w:ascii="Verdana" w:hAnsi="Verdana"/>
          <w:sz w:val="22"/>
          <w:szCs w:val="22"/>
        </w:rPr>
        <w:t>, alle</w:t>
      </w:r>
      <w:r>
        <w:rPr>
          <w:rFonts w:ascii="Verdana" w:hAnsi="Verdana"/>
          <w:b/>
          <w:sz w:val="22"/>
          <w:szCs w:val="22"/>
        </w:rPr>
        <w:t xml:space="preserve"> ore 18</w:t>
      </w:r>
      <w:r>
        <w:rPr>
          <w:rFonts w:ascii="Verdana" w:hAnsi="Verdana"/>
          <w:sz w:val="22"/>
          <w:szCs w:val="22"/>
        </w:rPr>
        <w:t xml:space="preserve"> nel </w:t>
      </w:r>
      <w:r>
        <w:rPr>
          <w:rFonts w:ascii="Verdana" w:hAnsi="Verdana"/>
          <w:b/>
          <w:sz w:val="22"/>
          <w:szCs w:val="22"/>
        </w:rPr>
        <w:t xml:space="preserve">Palestrone Comunale </w:t>
      </w:r>
      <w:r>
        <w:rPr>
          <w:rFonts w:ascii="Verdana" w:hAnsi="Verdana"/>
          <w:sz w:val="22"/>
          <w:szCs w:val="22"/>
        </w:rPr>
        <w:t>di Calimera, è stata organizzata una partita dimostrativa di basket in carrozzina, in collaborazione con associazioni di volontariato del territorio.</w:t>
      </w:r>
    </w:p>
    <w:p w:rsidR="00EA3B67" w:rsidRPr="00EA3B67" w:rsidRDefault="00B64A8B" w:rsidP="00EA3B67">
      <w:pPr>
        <w:spacing w:before="100" w:after="100"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A"/>
          <w:sz w:val="22"/>
          <w:szCs w:val="22"/>
        </w:rPr>
        <w:t>Gli eventi di sensibilizzazione sono organizzati dall’amministrazione comunale di Calimera all’interno del Progetto INNOVABILITY (</w:t>
      </w:r>
      <w:hyperlink r:id="rId6" w:history="1">
        <w:r>
          <w:rPr>
            <w:rStyle w:val="Collegamentoipertestuale"/>
          </w:rPr>
          <w:t>www.innovabilityproject.eu</w:t>
        </w:r>
      </w:hyperlink>
      <w:r>
        <w:rPr>
          <w:rFonts w:ascii="Verdana" w:hAnsi="Verdana"/>
          <w:color w:val="00000A"/>
          <w:sz w:val="22"/>
          <w:szCs w:val="22"/>
        </w:rPr>
        <w:t xml:space="preserve">), finanziato dal </w:t>
      </w:r>
      <w:r>
        <w:rPr>
          <w:rFonts w:ascii="Verdana" w:hAnsi="Verdana"/>
          <w:b/>
          <w:color w:val="00000A"/>
          <w:sz w:val="22"/>
          <w:szCs w:val="22"/>
        </w:rPr>
        <w:t>Programma Grecia-Italia 2007/2013</w:t>
      </w:r>
      <w:r>
        <w:rPr>
          <w:rFonts w:ascii="Verdana" w:hAnsi="Verdana"/>
          <w:color w:val="00000A"/>
          <w:sz w:val="22"/>
          <w:szCs w:val="22"/>
        </w:rPr>
        <w:t xml:space="preserve">, che vede come partner italiani i </w:t>
      </w:r>
      <w:r>
        <w:rPr>
          <w:rFonts w:ascii="Verdana" w:hAnsi="Verdana"/>
          <w:b/>
          <w:color w:val="00000A"/>
          <w:sz w:val="22"/>
          <w:szCs w:val="22"/>
        </w:rPr>
        <w:t>Comuni di Andrano</w:t>
      </w:r>
      <w:r>
        <w:rPr>
          <w:rFonts w:ascii="Verdana" w:hAnsi="Verdana"/>
          <w:color w:val="00000A"/>
          <w:sz w:val="22"/>
          <w:szCs w:val="22"/>
        </w:rPr>
        <w:t xml:space="preserve"> (capofila), </w:t>
      </w:r>
      <w:r>
        <w:rPr>
          <w:rFonts w:ascii="Verdana" w:hAnsi="Verdana"/>
          <w:b/>
          <w:color w:val="00000A"/>
          <w:sz w:val="22"/>
          <w:szCs w:val="22"/>
        </w:rPr>
        <w:t>Calimera</w:t>
      </w:r>
      <w:r>
        <w:rPr>
          <w:rFonts w:ascii="Verdana" w:hAnsi="Verdana"/>
          <w:color w:val="00000A"/>
          <w:sz w:val="22"/>
          <w:szCs w:val="22"/>
        </w:rPr>
        <w:t xml:space="preserve"> e </w:t>
      </w:r>
      <w:r>
        <w:rPr>
          <w:rFonts w:ascii="Verdana" w:hAnsi="Verdana"/>
          <w:b/>
          <w:color w:val="00000A"/>
          <w:sz w:val="22"/>
          <w:szCs w:val="22"/>
        </w:rPr>
        <w:t>San Cesario</w:t>
      </w:r>
      <w:r>
        <w:rPr>
          <w:rFonts w:ascii="Verdana" w:hAnsi="Verdana"/>
          <w:color w:val="00000A"/>
          <w:sz w:val="22"/>
          <w:szCs w:val="22"/>
        </w:rPr>
        <w:t xml:space="preserve">, e il </w:t>
      </w:r>
      <w:r>
        <w:rPr>
          <w:rFonts w:ascii="Verdana" w:hAnsi="Verdana"/>
          <w:b/>
          <w:color w:val="00000A"/>
          <w:sz w:val="22"/>
          <w:szCs w:val="22"/>
        </w:rPr>
        <w:t>COTUP-Consorzio degli Operatori Turistici Pugliesi</w:t>
      </w:r>
      <w:r>
        <w:rPr>
          <w:rFonts w:ascii="Verdana" w:hAnsi="Verdana"/>
          <w:color w:val="00000A"/>
          <w:sz w:val="22"/>
          <w:szCs w:val="22"/>
        </w:rPr>
        <w:t xml:space="preserve">. I partner greci sono l’agenzia </w:t>
      </w:r>
      <w:r>
        <w:rPr>
          <w:rFonts w:ascii="Verdana" w:hAnsi="Verdana"/>
          <w:b/>
          <w:color w:val="00000A"/>
          <w:sz w:val="22"/>
          <w:szCs w:val="22"/>
        </w:rPr>
        <w:t>Development Agency of Etoloakarnania SA</w:t>
      </w:r>
      <w:r>
        <w:rPr>
          <w:rFonts w:ascii="Verdana" w:hAnsi="Verdana"/>
          <w:color w:val="00000A"/>
          <w:sz w:val="22"/>
          <w:szCs w:val="22"/>
        </w:rPr>
        <w:t xml:space="preserve"> e l’ente </w:t>
      </w:r>
      <w:r>
        <w:rPr>
          <w:rFonts w:ascii="Verdana" w:hAnsi="Verdana"/>
          <w:b/>
          <w:color w:val="00000A"/>
          <w:sz w:val="22"/>
          <w:szCs w:val="22"/>
        </w:rPr>
        <w:t>Development Company of Western Greece SA</w:t>
      </w:r>
      <w:r>
        <w:rPr>
          <w:rFonts w:ascii="Verdana" w:hAnsi="Verdana"/>
          <w:color w:val="00000A"/>
          <w:sz w:val="22"/>
          <w:szCs w:val="22"/>
        </w:rPr>
        <w:t>. Scopo del progetto è quello migliorare l'accessibilità degli edifici e delle strutture pubbliche localizzate nei comuni italiani e greci coinvolti, innalzando la qualità della vita delle persone con differenti abilità grazie anche alla diffusione della cultura dell'accessibilità.</w:t>
      </w:r>
      <w:r>
        <w:rPr>
          <w:rFonts w:ascii="Verdana" w:hAnsi="Verdana"/>
          <w:sz w:val="22"/>
          <w:szCs w:val="22"/>
        </w:rPr>
        <w:t xml:space="preserve"> </w:t>
      </w:r>
    </w:p>
    <w:p w:rsidR="00B64A8B" w:rsidRDefault="00B64A8B" w:rsidP="00B64A8B">
      <w:pPr>
        <w:pStyle w:val="Default"/>
        <w:spacing w:line="276" w:lineRule="auto"/>
        <w:jc w:val="both"/>
        <w:rPr>
          <w:rFonts w:ascii="Verdana" w:hAnsi="Verdana"/>
          <w:color w:val="00000A"/>
          <w:sz w:val="22"/>
          <w:szCs w:val="22"/>
        </w:rPr>
      </w:pPr>
      <w:r>
        <w:rPr>
          <w:rFonts w:ascii="Verdana" w:hAnsi="Verdana"/>
          <w:color w:val="00000A"/>
          <w:sz w:val="22"/>
          <w:szCs w:val="22"/>
        </w:rPr>
        <w:t xml:space="preserve">Il progetto INNOVABILITY, che si avvia a conclusione, recepisce la </w:t>
      </w:r>
      <w:r>
        <w:rPr>
          <w:rFonts w:ascii="Verdana" w:hAnsi="Verdana"/>
          <w:b/>
          <w:color w:val="00000A"/>
          <w:sz w:val="22"/>
          <w:szCs w:val="22"/>
        </w:rPr>
        <w:t>European Disability Strategy 2010-2020</w:t>
      </w:r>
      <w:r>
        <w:rPr>
          <w:rFonts w:ascii="Verdana" w:hAnsi="Verdana"/>
          <w:color w:val="00000A"/>
          <w:sz w:val="22"/>
          <w:szCs w:val="22"/>
        </w:rPr>
        <w:t xml:space="preserve">, la strategia europea per l’inclusione sociale, il benessere e la partecipazione dei cittadini disabili e delle loro famiglie. La strategia europea si ispira alla </w:t>
      </w:r>
      <w:r>
        <w:rPr>
          <w:rFonts w:ascii="Verdana" w:hAnsi="Verdana"/>
          <w:b/>
          <w:color w:val="00000A"/>
          <w:sz w:val="22"/>
          <w:szCs w:val="22"/>
        </w:rPr>
        <w:t>Convenzione ONU</w:t>
      </w:r>
      <w:r>
        <w:rPr>
          <w:rFonts w:ascii="Verdana" w:hAnsi="Verdana"/>
          <w:color w:val="00000A"/>
          <w:sz w:val="22"/>
          <w:szCs w:val="22"/>
        </w:rPr>
        <w:t xml:space="preserve"> sui diritti delle persone con disabilità, e sulla disposizione della </w:t>
      </w:r>
      <w:r>
        <w:rPr>
          <w:rFonts w:ascii="Verdana" w:hAnsi="Verdana"/>
          <w:b/>
          <w:color w:val="00000A"/>
          <w:sz w:val="22"/>
          <w:szCs w:val="22"/>
        </w:rPr>
        <w:t>Carta Europea dei Diritti Fondamentali</w:t>
      </w:r>
      <w:r>
        <w:rPr>
          <w:rFonts w:ascii="Verdana" w:hAnsi="Verdana"/>
          <w:color w:val="00000A"/>
          <w:sz w:val="22"/>
          <w:szCs w:val="22"/>
        </w:rPr>
        <w:t xml:space="preserve">, dove si riconoscono i diritti “all’autonomia, all’inclusione sociale e professionale, e alla partecipazione alla vita collettiva dei disabili”. </w:t>
      </w:r>
    </w:p>
    <w:p w:rsidR="00442DD0" w:rsidRDefault="00442DD0" w:rsidP="00B64A8B">
      <w:pPr>
        <w:pStyle w:val="Default"/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EA3B67" w:rsidRDefault="00B64A8B" w:rsidP="00B64A8B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Per i prossimi appuntamenti a Calimera, nell’ambito di INNVOABILITY l’amministrazione comunale ha organizzato le manifestazioni di </w:t>
      </w:r>
      <w:r>
        <w:rPr>
          <w:rFonts w:ascii="Verdana" w:hAnsi="Verdana"/>
          <w:b/>
          <w:sz w:val="22"/>
          <w:szCs w:val="22"/>
        </w:rPr>
        <w:t>Handbike</w:t>
      </w:r>
      <w:r>
        <w:rPr>
          <w:rFonts w:ascii="Verdana" w:hAnsi="Verdana"/>
          <w:sz w:val="22"/>
          <w:szCs w:val="22"/>
        </w:rPr>
        <w:t xml:space="preserve"> e </w:t>
      </w:r>
      <w:r>
        <w:rPr>
          <w:rFonts w:ascii="Verdana" w:hAnsi="Verdana"/>
          <w:b/>
          <w:sz w:val="22"/>
          <w:szCs w:val="22"/>
        </w:rPr>
        <w:t xml:space="preserve">Basket in carrozzina </w:t>
      </w:r>
      <w:r>
        <w:rPr>
          <w:rFonts w:ascii="Verdana" w:hAnsi="Verdana"/>
          <w:sz w:val="22"/>
          <w:szCs w:val="22"/>
        </w:rPr>
        <w:t xml:space="preserve">recependo la sempre maggiore attenzione che queste due discipline paralimpiche hanno richiamato negli ultimi anni. </w:t>
      </w:r>
    </w:p>
    <w:p w:rsidR="00EA3B67" w:rsidRDefault="00EA3B67" w:rsidP="00B64A8B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442DD0" w:rsidRDefault="00442DD0" w:rsidP="00B64A8B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B64A8B" w:rsidRDefault="00B64A8B" w:rsidP="00B64A8B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Durante le giornate di domenica 15 e lunedì 16, l'</w:t>
      </w:r>
      <w:r>
        <w:rPr>
          <w:rFonts w:ascii="Verdana" w:hAnsi="Verdana"/>
          <w:b/>
          <w:sz w:val="22"/>
          <w:szCs w:val="22"/>
        </w:rPr>
        <w:t xml:space="preserve">Associazione Nuove Speranze di Calimera </w:t>
      </w:r>
      <w:r>
        <w:rPr>
          <w:rFonts w:ascii="Verdana" w:hAnsi="Verdana"/>
          <w:sz w:val="22"/>
          <w:szCs w:val="22"/>
        </w:rPr>
        <w:t>metterà a disposizione un Taxi Bike (</w:t>
      </w:r>
      <w:r>
        <w:rPr>
          <w:rFonts w:ascii="Verdana" w:hAnsi="Verdana"/>
          <w:b/>
          <w:sz w:val="22"/>
          <w:szCs w:val="22"/>
        </w:rPr>
        <w:t>TaxiCiclAbili</w:t>
      </w:r>
      <w:r>
        <w:rPr>
          <w:rFonts w:ascii="Verdana" w:hAnsi="Verdana"/>
          <w:sz w:val="22"/>
          <w:szCs w:val="22"/>
        </w:rPr>
        <w:t>) per favorire la partecipazione agli eventi.</w:t>
      </w:r>
    </w:p>
    <w:p w:rsidR="00B64A8B" w:rsidRDefault="00B64A8B" w:rsidP="00B64A8B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B64A8B" w:rsidRDefault="00B64A8B" w:rsidP="00B64A8B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«</w:t>
      </w:r>
      <w:r w:rsidRPr="00B64A8B">
        <w:rPr>
          <w:rFonts w:ascii="Verdana" w:hAnsi="Verdana"/>
          <w:i/>
          <w:sz w:val="22"/>
          <w:szCs w:val="22"/>
        </w:rPr>
        <w:t>L'innovazione applicata allo sport per persone con disabilità, così come agli ausilii di supporto alla qualità della vita, sono la nuova frontiera dell'accessibilità e delle pari opportunità</w:t>
      </w:r>
      <w:r>
        <w:rPr>
          <w:rFonts w:ascii="Verdana" w:hAnsi="Verdana"/>
          <w:sz w:val="22"/>
          <w:szCs w:val="22"/>
        </w:rPr>
        <w:t xml:space="preserve"> – ha dichiarato la </w:t>
      </w:r>
      <w:r w:rsidRPr="00B64A8B">
        <w:rPr>
          <w:rFonts w:ascii="Verdana" w:hAnsi="Verdana"/>
          <w:b/>
          <w:sz w:val="22"/>
          <w:szCs w:val="22"/>
        </w:rPr>
        <w:t>sindaca di Calimera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Francesca De Vito</w:t>
      </w:r>
      <w:r>
        <w:rPr>
          <w:rFonts w:ascii="Verdana" w:hAnsi="Verdana"/>
          <w:sz w:val="22"/>
          <w:szCs w:val="22"/>
        </w:rPr>
        <w:t xml:space="preserve">. </w:t>
      </w:r>
      <w:r w:rsidRPr="00B64A8B">
        <w:rPr>
          <w:rFonts w:ascii="Verdana" w:hAnsi="Verdana"/>
          <w:i/>
          <w:sz w:val="22"/>
          <w:szCs w:val="22"/>
        </w:rPr>
        <w:t xml:space="preserve">In queste due giornate, vogliamo far passare il messaggio che lo sport è una disciplina per tutti, che lo sport è uno dei terreni in cui si riscopre il senso della comunità. Per questo motivo nel progetto abbiamo </w:t>
      </w:r>
      <w:r w:rsidR="00EE1F9A">
        <w:rPr>
          <w:rFonts w:ascii="Verdana" w:hAnsi="Verdana"/>
          <w:i/>
          <w:sz w:val="22"/>
          <w:szCs w:val="22"/>
        </w:rPr>
        <w:t>coinvolto</w:t>
      </w:r>
      <w:r w:rsidRPr="00B64A8B">
        <w:rPr>
          <w:rFonts w:ascii="Verdana" w:hAnsi="Verdana"/>
          <w:i/>
          <w:sz w:val="22"/>
          <w:szCs w:val="22"/>
        </w:rPr>
        <w:t xml:space="preserve"> le associazioni che a vario titolo si occupano di sport e di disabilità nel nostro Comune. Dobbiamo al loro lavoro quotidiano, al loro impegno se la nostra città ha demolito tante barriere. A questi alleati dei diritti di tutti chiederemo di affiancare il nostro lavoro per garantire non solo pari opportunità, ma nuove opportunità per tutti i nostri cittadini</w:t>
      </w:r>
      <w:r>
        <w:rPr>
          <w:rFonts w:ascii="Verdana" w:hAnsi="Verdana"/>
          <w:sz w:val="22"/>
          <w:szCs w:val="22"/>
        </w:rPr>
        <w:t>».</w:t>
      </w:r>
      <w:r>
        <w:rPr>
          <w:rFonts w:ascii="Verdana" w:hAnsi="Verdana"/>
          <w:sz w:val="22"/>
          <w:szCs w:val="22"/>
        </w:rPr>
        <w:br/>
      </w:r>
    </w:p>
    <w:p w:rsidR="00B64A8B" w:rsidRDefault="00B64A8B" w:rsidP="00B64A8B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Le </w:t>
      </w:r>
      <w:r w:rsidRPr="00EA3B67">
        <w:rPr>
          <w:rFonts w:ascii="Verdana" w:hAnsi="Verdana"/>
          <w:b/>
          <w:sz w:val="22"/>
          <w:szCs w:val="22"/>
        </w:rPr>
        <w:t>Handbike</w:t>
      </w:r>
      <w:r>
        <w:rPr>
          <w:rFonts w:ascii="Verdana" w:hAnsi="Verdana"/>
          <w:sz w:val="22"/>
          <w:szCs w:val="22"/>
        </w:rPr>
        <w:t xml:space="preserve"> sono nate per le persone che hanno difficoltà di mobilità o che non possono utilizzare gli arti inferiori. Detta anche </w:t>
      </w:r>
      <w:r w:rsidRPr="00EA3B67">
        <w:rPr>
          <w:rFonts w:ascii="Verdana" w:hAnsi="Verdana"/>
          <w:b/>
          <w:sz w:val="22"/>
          <w:szCs w:val="22"/>
        </w:rPr>
        <w:t>Handcycling</w:t>
      </w:r>
      <w:r>
        <w:rPr>
          <w:rFonts w:ascii="Verdana" w:hAnsi="Verdana"/>
          <w:sz w:val="22"/>
          <w:szCs w:val="22"/>
        </w:rPr>
        <w:t>, la disciplina è praticata da oltre un milione di persone nel mondo</w:t>
      </w:r>
      <w:r w:rsidR="00442DD0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="00EE1F9A">
        <w:rPr>
          <w:rFonts w:ascii="Verdana" w:hAnsi="Verdana"/>
          <w:sz w:val="22"/>
          <w:szCs w:val="22"/>
        </w:rPr>
        <w:t>e in Italia attira</w:t>
      </w:r>
      <w:r w:rsidR="00442DD0">
        <w:rPr>
          <w:rFonts w:ascii="Verdana" w:hAnsi="Verdana"/>
          <w:sz w:val="22"/>
          <w:szCs w:val="22"/>
        </w:rPr>
        <w:t xml:space="preserve"> il grande pubblico</w:t>
      </w:r>
      <w:r>
        <w:rPr>
          <w:rFonts w:ascii="Verdana" w:hAnsi="Verdana"/>
          <w:sz w:val="22"/>
          <w:szCs w:val="22"/>
        </w:rPr>
        <w:t xml:space="preserve"> grazie ad atleti eccezionali come il campione di Formula 1 </w:t>
      </w:r>
      <w:r w:rsidRPr="00EA3B67">
        <w:rPr>
          <w:rFonts w:ascii="Verdana" w:hAnsi="Verdana"/>
          <w:b/>
          <w:sz w:val="22"/>
          <w:szCs w:val="22"/>
        </w:rPr>
        <w:t>Alex Zanardi</w:t>
      </w:r>
      <w:r>
        <w:rPr>
          <w:rFonts w:ascii="Verdana" w:hAnsi="Verdana"/>
          <w:sz w:val="22"/>
          <w:szCs w:val="22"/>
        </w:rPr>
        <w:t xml:space="preserve">. All’ultimo </w:t>
      </w:r>
      <w:r w:rsidRPr="00EA3B67">
        <w:rPr>
          <w:rFonts w:ascii="Verdana" w:hAnsi="Verdana"/>
          <w:b/>
          <w:sz w:val="22"/>
          <w:szCs w:val="22"/>
        </w:rPr>
        <w:t>Giro d'Italia Handbike 2015</w:t>
      </w:r>
      <w:r>
        <w:rPr>
          <w:rFonts w:ascii="Verdana" w:hAnsi="Verdana"/>
          <w:sz w:val="22"/>
          <w:szCs w:val="22"/>
        </w:rPr>
        <w:t xml:space="preserve">, conclusosi a Milano il 18 ottobre scorso, hanno partecipato 110 </w:t>
      </w:r>
      <w:r w:rsidR="00442DD0">
        <w:rPr>
          <w:rFonts w:ascii="Verdana" w:hAnsi="Verdana"/>
          <w:sz w:val="22"/>
          <w:szCs w:val="22"/>
        </w:rPr>
        <w:t>ciclisti</w:t>
      </w:r>
      <w:r>
        <w:rPr>
          <w:rFonts w:ascii="Verdana" w:hAnsi="Verdana"/>
          <w:sz w:val="22"/>
          <w:szCs w:val="22"/>
        </w:rPr>
        <w:t xml:space="preserve">. </w:t>
      </w:r>
    </w:p>
    <w:p w:rsidR="00B64A8B" w:rsidRDefault="00B64A8B" w:rsidP="00B64A8B">
      <w:pPr>
        <w:spacing w:before="100" w:after="100" w:line="276" w:lineRule="auto"/>
        <w:jc w:val="both"/>
        <w:rPr>
          <w:rStyle w:val="A1"/>
          <w:rFonts w:ascii="Verdana" w:hAnsi="Verdana"/>
        </w:rPr>
      </w:pPr>
      <w:r>
        <w:rPr>
          <w:rFonts w:ascii="Verdana" w:hAnsi="Verdana"/>
          <w:sz w:val="22"/>
          <w:szCs w:val="22"/>
        </w:rPr>
        <w:t xml:space="preserve">La </w:t>
      </w:r>
      <w:r w:rsidRPr="00EA3B67">
        <w:rPr>
          <w:rFonts w:ascii="Verdana" w:hAnsi="Verdana"/>
          <w:b/>
          <w:color w:val="000000"/>
          <w:sz w:val="22"/>
          <w:szCs w:val="22"/>
        </w:rPr>
        <w:t>pallacanestro in carrozzina</w:t>
      </w:r>
      <w:r w:rsidRPr="00F413EA">
        <w:rPr>
          <w:rFonts w:ascii="Verdana" w:hAnsi="Verdana"/>
          <w:color w:val="000000"/>
          <w:sz w:val="22"/>
          <w:szCs w:val="22"/>
        </w:rPr>
        <w:t xml:space="preserve"> nasce dopo la seconda guerra mondiale negli ospedali militari americani e praticata dai</w:t>
      </w:r>
      <w:r>
        <w:rPr>
          <w:rFonts w:ascii="Verdana" w:hAnsi="Verdana"/>
          <w:sz w:val="22"/>
          <w:szCs w:val="22"/>
        </w:rPr>
        <w:t xml:space="preserve"> veterani di guerra. </w:t>
      </w:r>
      <w:r>
        <w:rPr>
          <w:rFonts w:ascii="Verdana" w:hAnsi="Verdana"/>
          <w:color w:val="000000"/>
          <w:sz w:val="22"/>
          <w:szCs w:val="22"/>
        </w:rPr>
        <w:t xml:space="preserve">In Italia la disciplina è nota dagli anni Cinquanta, per iniziativa del prof. </w:t>
      </w:r>
      <w:r w:rsidRPr="00EA3B67">
        <w:rPr>
          <w:rFonts w:ascii="Verdana" w:hAnsi="Verdana"/>
          <w:b/>
          <w:color w:val="000000"/>
          <w:sz w:val="22"/>
          <w:szCs w:val="22"/>
        </w:rPr>
        <w:t>Antonio Maglio</w:t>
      </w:r>
      <w:r>
        <w:rPr>
          <w:rFonts w:ascii="Verdana" w:hAnsi="Verdana"/>
          <w:color w:val="000000"/>
          <w:sz w:val="22"/>
          <w:szCs w:val="22"/>
        </w:rPr>
        <w:t xml:space="preserve"> del </w:t>
      </w:r>
      <w:r w:rsidRPr="00EA3B67">
        <w:rPr>
          <w:rFonts w:ascii="Verdana" w:hAnsi="Verdana"/>
          <w:b/>
          <w:color w:val="000000"/>
          <w:sz w:val="22"/>
          <w:szCs w:val="22"/>
        </w:rPr>
        <w:t>Centro Paraplegici dell’INAIL</w:t>
      </w:r>
      <w:r>
        <w:rPr>
          <w:rFonts w:ascii="Verdana" w:hAnsi="Verdana"/>
          <w:color w:val="000000"/>
          <w:sz w:val="22"/>
          <w:szCs w:val="22"/>
        </w:rPr>
        <w:t xml:space="preserve">, il quale creò specifiche equipe di allenatori, medici, fisioterapisti e psicologi. La rappresentativa italiana di cestisti disabili partecipò alla prima edizione dei </w:t>
      </w:r>
      <w:r w:rsidRPr="00EA3B67">
        <w:rPr>
          <w:rFonts w:ascii="Verdana" w:hAnsi="Verdana"/>
          <w:b/>
          <w:color w:val="000000"/>
          <w:sz w:val="22"/>
          <w:szCs w:val="22"/>
        </w:rPr>
        <w:t>Giochi Paralimpici di Roma del 1960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B64A8B" w:rsidRDefault="00B64A8B" w:rsidP="00B64A8B">
      <w:pPr>
        <w:pStyle w:val="Pa1"/>
        <w:spacing w:line="276" w:lineRule="auto"/>
        <w:jc w:val="both"/>
        <w:rPr>
          <w:rStyle w:val="A1"/>
          <w:rFonts w:ascii="Verdana" w:hAnsi="Verdana"/>
        </w:rPr>
      </w:pPr>
      <w:r>
        <w:rPr>
          <w:rStyle w:val="A1"/>
          <w:rFonts w:ascii="Verdana" w:hAnsi="Verdana"/>
        </w:rPr>
        <w:t xml:space="preserve">Le iniziative Handbiking e basket in carrozzina del </w:t>
      </w:r>
      <w:r w:rsidRPr="00EA3B67">
        <w:rPr>
          <w:rStyle w:val="A1"/>
          <w:rFonts w:ascii="Verdana" w:hAnsi="Verdana"/>
          <w:b/>
        </w:rPr>
        <w:t>Comune di Calimera</w:t>
      </w:r>
      <w:r>
        <w:rPr>
          <w:rStyle w:val="A1"/>
          <w:rFonts w:ascii="Verdana" w:hAnsi="Verdana"/>
        </w:rPr>
        <w:t xml:space="preserve"> sono perfettamente in linea con il progetto </w:t>
      </w:r>
      <w:r>
        <w:rPr>
          <w:rFonts w:ascii="Verdana" w:hAnsi="Verdana"/>
          <w:sz w:val="22"/>
          <w:szCs w:val="22"/>
        </w:rPr>
        <w:t>INNOVABILITY, che</w:t>
      </w:r>
      <w:r>
        <w:rPr>
          <w:rStyle w:val="A1"/>
          <w:rFonts w:ascii="Verdana" w:hAnsi="Verdana"/>
        </w:rPr>
        <w:t xml:space="preserve"> prevede la realizzazione di una serie di attività in </w:t>
      </w:r>
      <w:r w:rsidRPr="00EA3B67">
        <w:rPr>
          <w:rStyle w:val="A1"/>
          <w:rFonts w:ascii="Verdana" w:hAnsi="Verdana"/>
          <w:b/>
        </w:rPr>
        <w:t xml:space="preserve">Italia </w:t>
      </w:r>
      <w:r w:rsidRPr="00442DD0">
        <w:rPr>
          <w:rStyle w:val="A1"/>
          <w:rFonts w:ascii="Verdana" w:hAnsi="Verdana"/>
        </w:rPr>
        <w:t>e in</w:t>
      </w:r>
      <w:r w:rsidRPr="00EA3B67">
        <w:rPr>
          <w:rStyle w:val="A1"/>
          <w:rFonts w:ascii="Verdana" w:hAnsi="Verdana"/>
          <w:b/>
        </w:rPr>
        <w:t xml:space="preserve"> Grecia</w:t>
      </w:r>
      <w:r>
        <w:rPr>
          <w:rStyle w:val="A1"/>
          <w:rFonts w:ascii="Verdana" w:hAnsi="Verdana"/>
        </w:rPr>
        <w:t xml:space="preserve">, nell’ambito delle quali i soggetti istituzionali e le realtà imprenditoriali si impegnano nello sviluppo di soluzioni tecnologiche per i portatori di handicap, anche allo scopo di scambiare esperienze e buone pratiche. L’abbattimento delle barriere architettoniche, per mezzo degli interventi infrastrutturali negli edifici pubblici e in altre strutture individuate, è realizzato ispirandosi a nuovi modelli di territorio, basati sulla cultura dell’accessibilità, trasformando l’ambiente e valorizzando il potenziale </w:t>
      </w:r>
      <w:r w:rsidR="00EE1F9A">
        <w:rPr>
          <w:rStyle w:val="A1"/>
          <w:rFonts w:ascii="Verdana" w:hAnsi="Verdana"/>
        </w:rPr>
        <w:t>dei</w:t>
      </w:r>
      <w:r>
        <w:rPr>
          <w:rStyle w:val="A1"/>
          <w:rFonts w:ascii="Verdana" w:hAnsi="Verdana"/>
        </w:rPr>
        <w:t xml:space="preserve"> disabili.</w:t>
      </w:r>
      <w:r>
        <w:rPr>
          <w:rStyle w:val="A1"/>
          <w:rFonts w:ascii="Verdana" w:hAnsi="Verdana"/>
        </w:rPr>
        <w:br/>
      </w:r>
    </w:p>
    <w:p w:rsidR="00EA3B67" w:rsidRDefault="00EA3B67" w:rsidP="00B64A8B">
      <w:pPr>
        <w:pStyle w:val="Default"/>
        <w:spacing w:line="276" w:lineRule="auto"/>
        <w:jc w:val="both"/>
        <w:rPr>
          <w:rStyle w:val="A1"/>
          <w:rFonts w:ascii="Verdana" w:hAnsi="Verdana"/>
        </w:rPr>
      </w:pPr>
    </w:p>
    <w:p w:rsidR="00EA3B67" w:rsidRDefault="00EA3B67" w:rsidP="00B64A8B">
      <w:pPr>
        <w:pStyle w:val="Default"/>
        <w:spacing w:line="276" w:lineRule="auto"/>
        <w:jc w:val="both"/>
        <w:rPr>
          <w:rStyle w:val="A1"/>
          <w:rFonts w:ascii="Verdana" w:hAnsi="Verdana"/>
        </w:rPr>
      </w:pPr>
    </w:p>
    <w:p w:rsidR="00EA3B67" w:rsidRDefault="00EA3B67" w:rsidP="00B64A8B">
      <w:pPr>
        <w:pStyle w:val="Default"/>
        <w:spacing w:line="276" w:lineRule="auto"/>
        <w:jc w:val="both"/>
        <w:rPr>
          <w:rStyle w:val="A1"/>
          <w:rFonts w:ascii="Verdana" w:hAnsi="Verdana"/>
        </w:rPr>
      </w:pPr>
    </w:p>
    <w:p w:rsidR="00EA3B67" w:rsidRDefault="00EA3B67" w:rsidP="00B64A8B">
      <w:pPr>
        <w:pStyle w:val="Default"/>
        <w:spacing w:line="276" w:lineRule="auto"/>
        <w:jc w:val="both"/>
        <w:rPr>
          <w:rStyle w:val="A1"/>
          <w:rFonts w:ascii="Verdana" w:hAnsi="Verdana"/>
        </w:rPr>
      </w:pPr>
    </w:p>
    <w:p w:rsidR="00B64A8B" w:rsidRDefault="00B64A8B" w:rsidP="00B64A8B">
      <w:pPr>
        <w:pStyle w:val="Default"/>
        <w:spacing w:line="276" w:lineRule="auto"/>
        <w:jc w:val="both"/>
        <w:rPr>
          <w:rStyle w:val="A1"/>
          <w:rFonts w:ascii="Verdana" w:hAnsi="Verdana"/>
        </w:rPr>
      </w:pPr>
      <w:r>
        <w:rPr>
          <w:rStyle w:val="A1"/>
          <w:rFonts w:ascii="Verdana" w:hAnsi="Verdana"/>
        </w:rPr>
        <w:t>Nella seconda metà di novembre sono previsti gli eventi conclusivi del Progetto INNOVABILITY a Calimera, con la presentazione di "</w:t>
      </w:r>
      <w:r w:rsidRPr="00442DD0">
        <w:rPr>
          <w:rStyle w:val="A1"/>
          <w:rFonts w:ascii="Verdana" w:hAnsi="Verdana"/>
          <w:b/>
        </w:rPr>
        <w:t>CALIMERA ACCESSIBILE</w:t>
      </w:r>
      <w:r>
        <w:rPr>
          <w:rStyle w:val="A1"/>
          <w:rFonts w:ascii="Verdana" w:hAnsi="Verdana"/>
        </w:rPr>
        <w:t xml:space="preserve">" a cura della </w:t>
      </w:r>
      <w:r w:rsidRPr="00442DD0">
        <w:rPr>
          <w:rStyle w:val="A1"/>
          <w:rFonts w:ascii="Verdana" w:hAnsi="Verdana"/>
          <w:b/>
        </w:rPr>
        <w:t>Cooperativa Kama</w:t>
      </w:r>
      <w:r>
        <w:rPr>
          <w:rStyle w:val="A1"/>
          <w:rFonts w:ascii="Verdana" w:hAnsi="Verdana"/>
        </w:rPr>
        <w:t>, dell’iniziativa "</w:t>
      </w:r>
      <w:r w:rsidRPr="00442DD0">
        <w:rPr>
          <w:rStyle w:val="A1"/>
          <w:rFonts w:ascii="Verdana" w:hAnsi="Verdana"/>
          <w:b/>
        </w:rPr>
        <w:t>INNOVABILTY@SCHOOL</w:t>
      </w:r>
      <w:r>
        <w:rPr>
          <w:rStyle w:val="A1"/>
          <w:rFonts w:ascii="Verdana" w:hAnsi="Verdana"/>
        </w:rPr>
        <w:t>" organizzata dall’Associazione 2HE, e del progetto "</w:t>
      </w:r>
      <w:r w:rsidRPr="00442DD0">
        <w:rPr>
          <w:rStyle w:val="A1"/>
          <w:rFonts w:ascii="Verdana" w:hAnsi="Verdana"/>
          <w:b/>
        </w:rPr>
        <w:t>TEATRO TERAPIA</w:t>
      </w:r>
      <w:r>
        <w:rPr>
          <w:rStyle w:val="A1"/>
          <w:rFonts w:ascii="Verdana" w:hAnsi="Verdana"/>
        </w:rPr>
        <w:t>" dell’</w:t>
      </w:r>
      <w:r w:rsidRPr="00442DD0">
        <w:rPr>
          <w:rStyle w:val="A1"/>
          <w:rFonts w:ascii="Verdana" w:hAnsi="Verdana"/>
          <w:b/>
        </w:rPr>
        <w:t>Associazione Nuovi Orizzonti</w:t>
      </w:r>
      <w:r>
        <w:rPr>
          <w:rStyle w:val="A1"/>
          <w:rFonts w:ascii="Verdana" w:hAnsi="Verdana"/>
        </w:rPr>
        <w:t xml:space="preserve">. Per il 28 e 29 novembre prossimi sono previsti gli </w:t>
      </w:r>
      <w:r w:rsidRPr="00442DD0">
        <w:rPr>
          <w:rStyle w:val="A1"/>
          <w:rFonts w:ascii="Verdana" w:hAnsi="Verdana"/>
          <w:b/>
        </w:rPr>
        <w:t>Innovation Days</w:t>
      </w:r>
      <w:r>
        <w:rPr>
          <w:rStyle w:val="A1"/>
          <w:rFonts w:ascii="Verdana" w:hAnsi="Verdana"/>
        </w:rPr>
        <w:t xml:space="preserve">, durante i quali saranno illustrati gli interventi attuati e i risultati che il Progetto INNOVABILITY ha conseguito. </w:t>
      </w:r>
    </w:p>
    <w:p w:rsidR="00EE1F9A" w:rsidRDefault="00EE1F9A" w:rsidP="00B64A8B">
      <w:pPr>
        <w:pStyle w:val="Default"/>
        <w:spacing w:line="276" w:lineRule="auto"/>
        <w:jc w:val="both"/>
        <w:rPr>
          <w:rStyle w:val="A1"/>
          <w:rFonts w:ascii="Verdana" w:hAnsi="Verdana"/>
        </w:rPr>
      </w:pPr>
    </w:p>
    <w:p w:rsidR="00EE1F9A" w:rsidRDefault="00EE1F9A" w:rsidP="00B64A8B">
      <w:pPr>
        <w:pStyle w:val="Default"/>
        <w:spacing w:line="276" w:lineRule="auto"/>
        <w:jc w:val="both"/>
        <w:rPr>
          <w:rStyle w:val="A1"/>
          <w:rFonts w:ascii="Verdana" w:hAnsi="Verdana"/>
        </w:rPr>
      </w:pPr>
      <w:r>
        <w:rPr>
          <w:rStyle w:val="A1"/>
          <w:rFonts w:ascii="Verdana" w:hAnsi="Verdana"/>
        </w:rPr>
        <w:t>Con preghiera di diffusione e pubblicazione.</w:t>
      </w:r>
    </w:p>
    <w:p w:rsidR="00EE1F9A" w:rsidRDefault="00EE1F9A" w:rsidP="00B64A8B">
      <w:pPr>
        <w:pStyle w:val="Default"/>
        <w:spacing w:line="276" w:lineRule="auto"/>
        <w:jc w:val="both"/>
        <w:rPr>
          <w:rStyle w:val="A1"/>
          <w:rFonts w:ascii="Verdana" w:hAnsi="Verdana"/>
        </w:rPr>
      </w:pPr>
    </w:p>
    <w:p w:rsidR="00EE1F9A" w:rsidRDefault="00EE1F9A" w:rsidP="00EE1F9A">
      <w:pPr>
        <w:pStyle w:val="Default"/>
        <w:spacing w:line="276" w:lineRule="auto"/>
        <w:jc w:val="right"/>
      </w:pPr>
      <w:r>
        <w:rPr>
          <w:rStyle w:val="A1"/>
          <w:rFonts w:ascii="Verdana" w:hAnsi="Verdana"/>
        </w:rPr>
        <w:t>Bari, 13 novembre 2015</w:t>
      </w:r>
    </w:p>
    <w:p w:rsidR="00B64A8B" w:rsidRDefault="00B64A8B" w:rsidP="00B64A8B">
      <w:pPr>
        <w:spacing w:line="276" w:lineRule="auto"/>
      </w:pPr>
    </w:p>
    <w:p w:rsidR="00B64A8B" w:rsidRDefault="00B64A8B" w:rsidP="00B64A8B">
      <w:pPr>
        <w:spacing w:line="276" w:lineRule="auto"/>
        <w:jc w:val="right"/>
      </w:pPr>
      <w:r>
        <w:rPr>
          <w:rFonts w:ascii="Verdana" w:hAnsi="Verdana"/>
          <w:b/>
          <w:color w:val="548DD4"/>
          <w:sz w:val="18"/>
          <w:szCs w:val="18"/>
        </w:rPr>
        <w:t>Ufficio Stampa COTUP</w:t>
      </w:r>
    </w:p>
    <w:p w:rsidR="00B64A8B" w:rsidRDefault="00B64A8B" w:rsidP="00B64A8B">
      <w:pPr>
        <w:jc w:val="right"/>
        <w:rPr>
          <w:rFonts w:ascii="Times New Roman" w:hAnsi="Times New Roman" w:cs="Times New Roman"/>
          <w:b/>
          <w:bCs/>
          <w:i/>
          <w:iCs/>
          <w:color w:val="0070C0"/>
          <w:sz w:val="16"/>
          <w:szCs w:val="16"/>
        </w:rPr>
      </w:pPr>
      <w:r>
        <w:rPr>
          <w:noProof/>
        </w:rPr>
        <w:drawing>
          <wp:inline distT="0" distB="0" distL="0" distR="0">
            <wp:extent cx="1381125" cy="771525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A8B" w:rsidRDefault="00B64A8B" w:rsidP="00B64A8B">
      <w:pPr>
        <w:jc w:val="right"/>
        <w:rPr>
          <w:rFonts w:ascii="Times New Roman" w:hAnsi="Times New Roman" w:cs="Times New Roman"/>
          <w:b/>
          <w:bCs/>
          <w:i/>
          <w:iCs/>
          <w:color w:val="0070C0"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16"/>
          <w:szCs w:val="16"/>
        </w:rPr>
        <w:t>Segreteria Organizzativa</w:t>
      </w:r>
    </w:p>
    <w:p w:rsidR="00B64A8B" w:rsidRDefault="00B64A8B" w:rsidP="00B64A8B">
      <w:pPr>
        <w:jc w:val="right"/>
        <w:rPr>
          <w:rFonts w:ascii="Times New Roman" w:hAnsi="Times New Roman" w:cs="Times New Roman"/>
          <w:b/>
          <w:bCs/>
          <w:i/>
          <w:iCs/>
          <w:color w:val="0070C0"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16"/>
          <w:szCs w:val="16"/>
        </w:rPr>
        <w:t>Via Torre di Mizzo, 9 - 70126 BARI</w:t>
      </w:r>
    </w:p>
    <w:p w:rsidR="00B64A8B" w:rsidRDefault="00B64A8B" w:rsidP="00B64A8B">
      <w:pPr>
        <w:jc w:val="right"/>
        <w:rPr>
          <w:rFonts w:ascii="Times New Roman" w:hAnsi="Times New Roman" w:cs="Times New Roman"/>
          <w:b/>
          <w:bCs/>
          <w:i/>
          <w:iCs/>
          <w:color w:val="0070C0"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16"/>
          <w:szCs w:val="16"/>
        </w:rPr>
        <w:t>Tel.080/5347030 - Fax 080/5344372</w:t>
      </w:r>
    </w:p>
    <w:p w:rsidR="00B64A8B" w:rsidRDefault="00B64A8B" w:rsidP="00B64A8B">
      <w:pPr>
        <w:jc w:val="right"/>
      </w:pPr>
      <w:r>
        <w:rPr>
          <w:rFonts w:ascii="Times New Roman" w:hAnsi="Times New Roman" w:cs="Times New Roman"/>
          <w:b/>
          <w:bCs/>
          <w:i/>
          <w:iCs/>
          <w:color w:val="0070C0"/>
          <w:sz w:val="16"/>
          <w:szCs w:val="16"/>
        </w:rPr>
        <w:t>P.iva 03397520721 - C.F.80021340726</w:t>
      </w:r>
    </w:p>
    <w:p w:rsidR="00D060AB" w:rsidRDefault="00D060AB" w:rsidP="0030025B"/>
    <w:sectPr w:rsidR="00D060AB" w:rsidSect="00B64A8B">
      <w:headerReference w:type="default" r:id="rId8"/>
      <w:pgSz w:w="11900" w:h="16840"/>
      <w:pgMar w:top="2269" w:right="1410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B67" w:rsidRDefault="00EA3B67" w:rsidP="0030025B">
      <w:r>
        <w:separator/>
      </w:r>
    </w:p>
  </w:endnote>
  <w:endnote w:type="continuationSeparator" w:id="1">
    <w:p w:rsidR="00EA3B67" w:rsidRDefault="00EA3B67" w:rsidP="00300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DI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B67" w:rsidRDefault="00EA3B67" w:rsidP="0030025B">
      <w:r>
        <w:separator/>
      </w:r>
    </w:p>
  </w:footnote>
  <w:footnote w:type="continuationSeparator" w:id="1">
    <w:p w:rsidR="00EA3B67" w:rsidRDefault="00EA3B67" w:rsidP="00300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B67" w:rsidRDefault="00EA3B67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-711379</wp:posOffset>
          </wp:positionH>
          <wp:positionV relativeFrom="paragraph">
            <wp:posOffset>-464185</wp:posOffset>
          </wp:positionV>
          <wp:extent cx="7559040" cy="10698480"/>
          <wp:effectExtent l="0" t="0" r="1016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Lett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84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0025B"/>
    <w:rsid w:val="0030025B"/>
    <w:rsid w:val="00442DD0"/>
    <w:rsid w:val="0087664E"/>
    <w:rsid w:val="00B64A8B"/>
    <w:rsid w:val="00D060AB"/>
    <w:rsid w:val="00E404FA"/>
    <w:rsid w:val="00EA3B67"/>
    <w:rsid w:val="00EE1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04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02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25B"/>
  </w:style>
  <w:style w:type="paragraph" w:styleId="Pidipagina">
    <w:name w:val="footer"/>
    <w:basedOn w:val="Normale"/>
    <w:link w:val="PidipaginaCarattere"/>
    <w:uiPriority w:val="99"/>
    <w:unhideWhenUsed/>
    <w:rsid w:val="003002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2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025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025B"/>
    <w:rPr>
      <w:rFonts w:ascii="Lucida Grande" w:hAnsi="Lucida Grande"/>
      <w:sz w:val="18"/>
      <w:szCs w:val="18"/>
    </w:rPr>
  </w:style>
  <w:style w:type="character" w:customStyle="1" w:styleId="A1">
    <w:name w:val="A1"/>
    <w:rsid w:val="00B64A8B"/>
    <w:rPr>
      <w:rFonts w:cs="DIN"/>
      <w:color w:val="000000"/>
      <w:sz w:val="22"/>
      <w:szCs w:val="22"/>
    </w:rPr>
  </w:style>
  <w:style w:type="character" w:styleId="Collegamentoipertestuale">
    <w:name w:val="Hyperlink"/>
    <w:rsid w:val="00B64A8B"/>
    <w:rPr>
      <w:color w:val="000080"/>
      <w:u w:val="single"/>
      <w:lang/>
    </w:rPr>
  </w:style>
  <w:style w:type="paragraph" w:customStyle="1" w:styleId="Default">
    <w:name w:val="Default"/>
    <w:rsid w:val="00B64A8B"/>
    <w:pPr>
      <w:suppressAutoHyphens/>
    </w:pPr>
    <w:rPr>
      <w:rFonts w:ascii="DIN" w:eastAsia="SimSun" w:hAnsi="DIN" w:cs="DIN"/>
      <w:color w:val="000000"/>
      <w:lang w:eastAsia="ar-SA"/>
    </w:rPr>
  </w:style>
  <w:style w:type="paragraph" w:customStyle="1" w:styleId="Pa1">
    <w:name w:val="Pa1"/>
    <w:basedOn w:val="Default"/>
    <w:rsid w:val="00B64A8B"/>
    <w:pPr>
      <w:spacing w:line="241" w:lineRule="atLeast"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02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0025B"/>
  </w:style>
  <w:style w:type="paragraph" w:styleId="Pidipagina">
    <w:name w:val="footer"/>
    <w:basedOn w:val="Normale"/>
    <w:link w:val="PidipaginaCarattere"/>
    <w:uiPriority w:val="99"/>
    <w:unhideWhenUsed/>
    <w:rsid w:val="003002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002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025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0025B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novabilityproject.eu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Elisabetta Ciccarese</cp:lastModifiedBy>
  <cp:revision>2</cp:revision>
  <dcterms:created xsi:type="dcterms:W3CDTF">2015-11-13T15:02:00Z</dcterms:created>
  <dcterms:modified xsi:type="dcterms:W3CDTF">2015-11-13T15:02:00Z</dcterms:modified>
</cp:coreProperties>
</file>